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ВІДОМОСТІ </w:t>
        <w:br w:type="textWrapping"/>
        <w:t xml:space="preserve">про кількісні та якісні показники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матеріально-технічного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забезпечення освітньої діяльності у сфері загальної середньої освіти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Інформація про загальну площу приміщень, що використовуються у навчанні</w:t>
      </w:r>
    </w:p>
    <w:tbl>
      <w:tblPr>
        <w:tblStyle w:val="Table1"/>
        <w:tblW w:w="162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1.0000000000002"/>
        <w:gridCol w:w="2526"/>
        <w:gridCol w:w="830.9999999999997"/>
        <w:gridCol w:w="1535.9999999999995"/>
        <w:gridCol w:w="1115.9999999999995"/>
        <w:gridCol w:w="1119.0000000000005"/>
        <w:gridCol w:w="1145.9999999999995"/>
        <w:gridCol w:w="1850.9999999999995"/>
        <w:gridCol w:w="2240.9999999999995"/>
        <w:gridCol w:w="2499.0000000000005"/>
        <w:tblGridChange w:id="0">
          <w:tblGrid>
            <w:gridCol w:w="1401.0000000000002"/>
            <w:gridCol w:w="2526"/>
            <w:gridCol w:w="830.9999999999997"/>
            <w:gridCol w:w="1535.9999999999995"/>
            <w:gridCol w:w="1115.9999999999995"/>
            <w:gridCol w:w="1119.0000000000005"/>
            <w:gridCol w:w="1145.9999999999995"/>
            <w:gridCol w:w="1850.9999999999995"/>
            <w:gridCol w:w="2240.9999999999995"/>
            <w:gridCol w:w="2499.0000000000005"/>
          </w:tblGrid>
        </w:tblGridChange>
      </w:tblGrid>
      <w:tr>
        <w:trPr>
          <w:trHeight w:val="6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Адреса приміщення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власника майна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right="-123.66141732283467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Площа </w:t>
            </w:r>
          </w:p>
          <w:p w:rsidR="00000000" w:rsidDel="00000000" w:rsidP="00000000" w:rsidRDefault="00000000" w:rsidRPr="00000000" w14:paraId="00000006">
            <w:pPr>
              <w:spacing w:after="120" w:before="120" w:lineRule="auto"/>
              <w:ind w:right="-108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кв. метрів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та реквізити документа про право власності 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або користування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 про право </w:t>
            </w:r>
          </w:p>
          <w:p w:rsidR="00000000" w:rsidDel="00000000" w:rsidP="00000000" w:rsidRDefault="00000000" w:rsidRPr="00000000" w14:paraId="0000000A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користування (договір оренди)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Інформація про наявність документів про відповідність</w:t>
            </w:r>
          </w:p>
        </w:tc>
      </w:tr>
      <w:tr>
        <w:trPr>
          <w:trHeight w:val="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строк дії договору оренди </w:t>
              <w:br w:type="textWrapping"/>
              <w:t xml:space="preserve">(з _____</w:t>
              <w:br w:type="textWrapping"/>
              <w:t xml:space="preserve">по ____)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right="-102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державної реєстрації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нотаріаль-ного посвідчення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санітарним нормам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вимогам правил пожежної безпеки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ind w:right="422.4803149606293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нормам </w:t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 охорони праці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50083, Дніпропетровська обл, м.Кривий Ріг, вул.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Ухтомського, 34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комунальний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«Навчально виховний комплекс «Дошкільний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навчальний заклад комбінованого 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типу–загальноосвітня школа І ступеня №218» Криворізької міської ради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1825 кв. м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відсутній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ind w:right="-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 №7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right="-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прийому готовності навчального закладу  до нового 2017-2018 н.р. від 25.08.2017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 №12 складений за результатами проведення плано-вої перевірки щодо додержання суб’єктом господарювання вимог законнодавства у сфері цивільного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захисту, техногенної та пожежної безпеки від 10.05.2017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 №7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right="422.4803149606293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прийому готовності навчального закладу  до нового 2017-2018 н.р. від 25.08.2017</w:t>
            </w:r>
          </w:p>
        </w:tc>
      </w:tr>
    </w:tbl>
    <w:p w:rsidR="00000000" w:rsidDel="00000000" w:rsidP="00000000" w:rsidRDefault="00000000" w:rsidRPr="00000000" w14:paraId="0000002D">
      <w:pPr>
        <w:spacing w:after="120" w:before="6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Інформація про забезпечення приміщеннями навчального призначення, іншими приміщеннями, спортивними майданчиками</w:t>
      </w:r>
    </w:p>
    <w:tbl>
      <w:tblPr>
        <w:tblStyle w:val="Table2"/>
        <w:tblW w:w="14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1559"/>
        <w:gridCol w:w="1435"/>
        <w:gridCol w:w="1542"/>
        <w:gridCol w:w="1417"/>
        <w:gridCol w:w="3402"/>
        <w:tblGridChange w:id="0">
          <w:tblGrid>
            <w:gridCol w:w="5637"/>
            <w:gridCol w:w="1559"/>
            <w:gridCol w:w="1435"/>
            <w:gridCol w:w="1542"/>
            <w:gridCol w:w="1417"/>
            <w:gridCol w:w="3402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Кількість </w:t>
              <w:br w:type="textWrapping"/>
              <w:t xml:space="preserve">приміщень (одиниць)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Площа з розрахунку на одного учня (кв. метрів)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Власні, в оперативному управлінні, наймі/оренді приміщення, майданчики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необхідно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фактично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необхідно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фактично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Кабінет директора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Методичний кабінет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Класна кімната початкової школи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2,4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2,4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Кабінет музики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2,4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2,4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Спортивна зала (пристосована)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9,6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9,6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Ігрова кімната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Спальня  кімната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Кабінет психолога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Актова зала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Бібліотека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Медіатека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Лікувальний офтальмологічний кабінет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Медпункт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Їдальня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Ігрові майданчики з павільйонами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Спортивний майданчик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 оперативному управлінні</w:t>
            </w:r>
          </w:p>
        </w:tc>
      </w:tr>
    </w:tbl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  <w:sectPr>
          <w:headerReference r:id="rId6" w:type="first"/>
          <w:pgSz w:h="11906" w:w="16838"/>
          <w:pgMar w:bottom="1134" w:top="851" w:left="1134" w:right="1134" w:header="709" w:footer="709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Обладнання навчальних приміщень та майданчиків</w:t>
      </w:r>
    </w:p>
    <w:tbl>
      <w:tblPr>
        <w:tblStyle w:val="Table3"/>
        <w:tblW w:w="10096.000000000002" w:type="dxa"/>
        <w:jc w:val="left"/>
        <w:tblInd w:w="-5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0"/>
        <w:gridCol w:w="3172"/>
        <w:gridCol w:w="1690"/>
        <w:gridCol w:w="1661"/>
        <w:gridCol w:w="1603"/>
        <w:tblGridChange w:id="0">
          <w:tblGrid>
            <w:gridCol w:w="1970"/>
            <w:gridCol w:w="3172"/>
            <w:gridCol w:w="1690"/>
            <w:gridCol w:w="1661"/>
            <w:gridCol w:w="16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Найменування навчальних приміщень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Найменування навчального обладнання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Необхідно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(одиниць)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Фактично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(одиниць)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Відсоток потреби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Учбовий клас початкової школи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(1 клас)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одномісний учнівський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Т № 4-6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журнальний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Шафа для посібників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Полка книжкова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Комплект меблів (шафа для посібників, шафа тумба, для таблиць)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Магнітна дошка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Стенд кольоровий «Класний куточок»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Дошка шкільна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  двомісний учнівський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Демонстраційні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таблиці (комплекти)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Предметні малюнки (тематичні комплекти)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Карта України          (1клас)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Учбовий клас початкової школи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 клас)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Полка книжкова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учнівський одномісний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учнівський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вчителя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Корисні копалини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Глобус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Шафа для посібників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Годинник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Шкільна дошка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для вчителя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Демонстративний матеріал  (комплекти)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Таблиці для 2 класу за предметами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Плакати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Куточок безпеки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Карта світу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Фізична карта України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Учбовий клас початкової школи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(3 клас)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Поличка книжкова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Шафа для посібників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учнівський одномісний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Т-подібний 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4-6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вчителя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Полиця книжкова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Дошка шкільна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Шафа 3-х дверна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журнальний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Годинник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Картини  відомих художників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Стенд кольоровий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М’який куточок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Плакати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Набір сюжетних та предметних малюнків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Набір таблиць з української мови математики, природознавства,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Колекція корисних копалин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Набір портретів українських письменників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Індивідуальні набори математики,  навчання грамоти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Глобус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Червона книга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Карта Європи, України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Учбовий клас початкової школи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(4 клас)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Дошка шкільна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Набір «Звуки і букви української мови»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Шафа ігрова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Шафа для посібників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учнівський  одномісний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 Т № 4-6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письмовий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Стілець для  вчителя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Полка книжкова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для вчителя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Стіл учнівський  двомісний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Піаніно «Білорусь»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Ігровий комплекс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М’який куточок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Словники та довідники учня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Картки оперативного контролю знань з математики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Класний куточок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Картки поточного та тематичного контролю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Дидактичні матеріали  з  математики.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Набір карток з різних предметів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1134" w:top="85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ntiqua" w:cs="Antiqua" w:eastAsia="Antiqua" w:hAnsi="Antiqu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Продовження додатка 30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