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06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40" w:firstLine="0"/>
        <w:rPr>
          <w:b w:val="1"/>
        </w:rPr>
      </w:pPr>
      <w:r w:rsidDel="00000000" w:rsidR="00000000" w:rsidRPr="00000000">
        <w:rPr>
          <w:rtl w:val="0"/>
        </w:rPr>
        <w:t xml:space="preserve">    </w:t>
        <w:tab/>
        <w:tab/>
        <w:tab/>
        <w:tab/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ІНФОРМАЦІЯ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щодо  ремонтів в  КЗ «НВК «ДНЗ-ЗОШ №218» які  проводилися  в  2017 році   (станом на 19. 12.2017)   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</w:t>
      </w:r>
    </w:p>
    <w:tbl>
      <w:tblPr>
        <w:tblStyle w:val="Table1"/>
        <w:tblW w:w="1485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8"/>
        <w:gridCol w:w="2063"/>
        <w:gridCol w:w="16"/>
        <w:gridCol w:w="1748"/>
        <w:gridCol w:w="52"/>
        <w:gridCol w:w="1791"/>
        <w:gridCol w:w="9"/>
        <w:gridCol w:w="1982"/>
        <w:gridCol w:w="178"/>
        <w:gridCol w:w="5203"/>
        <w:tblGridChange w:id="0">
          <w:tblGrid>
            <w:gridCol w:w="1808"/>
            <w:gridCol w:w="2063"/>
            <w:gridCol w:w="16"/>
            <w:gridCol w:w="1748"/>
            <w:gridCol w:w="52"/>
            <w:gridCol w:w="1791"/>
            <w:gridCol w:w="9"/>
            <w:gridCol w:w="1982"/>
            <w:gridCol w:w="178"/>
            <w:gridCol w:w="5203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 закладу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 ремонту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Замовник робіт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Виконавець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робіт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Фінансування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Примітка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ВИКОНАНІ  РЕМОНТНІ 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НВК №218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Поточний ремонт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покрівлі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УоіН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ТОВ «Крома»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міський бюджет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99 254,42 грн.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Роботи  по ремонту  рулонної покрівлі площею 370 м2 завершені</w:t>
            </w:r>
          </w:p>
        </w:tc>
      </w:tr>
    </w:tbl>
    <w:p w:rsidR="00000000" w:rsidDel="00000000" w:rsidP="00000000" w:rsidRDefault="00000000" w:rsidRPr="00000000" w14:paraId="0000002A">
      <w:pPr>
        <w:ind w:left="106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06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6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Заступник  начальника  відділу  освіти</w:t>
        <w:tab/>
        <w:tab/>
        <w:tab/>
        <w:tab/>
        <w:tab/>
        <w:tab/>
        <w:tab/>
        <w:tab/>
        <w:t xml:space="preserve"> </w:t>
        <w:tab/>
        <w:tab/>
        <w:tab/>
        <w:t xml:space="preserve">Н.Лисак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Шевченко Тетяна Степанівна,35 76 73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